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168" w:leftChars="-80"/>
        <w:jc w:val="center"/>
        <w:rPr>
          <w:rFonts w:ascii="方正美黑简体" w:eastAsia="方正美黑简体"/>
          <w:color w:val="FF0000"/>
          <w:spacing w:val="-50"/>
          <w:w w:val="60"/>
          <w:sz w:val="110"/>
          <w:szCs w:val="11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6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1031240</wp:posOffset>
                </wp:positionV>
                <wp:extent cx="5615940" cy="0"/>
                <wp:effectExtent l="0" t="15875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81.2pt;height:0pt;width:442.2pt;z-index:251658240;mso-width-relative:page;mso-height-relative:page;" filled="f" stroked="t" coordsize="21600,21600" o:gfxdata="UEsDBAoAAAAAAIdO4kAAAAAAAAAAAAAAAAAEAAAAZHJzL1BLAwQUAAAACACHTuJAJWqLBdYAAAAK&#10;AQAADwAAAGRycy9kb3ducmV2LnhtbE2PTUvEMBCG74L/IYzgRXbTFimlNl0WQRB6ENc9eJw2Y1ts&#10;JqXJfri/3hEEPb4fvPNMtTm7SR1pCaNnA+k6AUXceTtyb2D/9rQqQIWIbHHyTAa+KMCmvr6qsLT+&#10;xK903MVeyQiHEg0MMc6l1qEbyGFY+5lYsg+/OIwil17bBU8y7iadJUmuHY4sFwac6XGg7nN3cAbu&#10;8D3fFiHNrH9p2suza/aXbWPM7U2aPICKdI5/ZfjBF3Sohan1B7ZBTQZWqZBH8fPsHpQUiiLLQbW/&#10;jq4r/f+F+htQSwMEFAAAAAgAh07iQKuwqs3sAQAAuQMAAA4AAABkcnMvZTJvRG9jLnhtbK1TzW4T&#10;MRC+I/EOlu9kN4UUWGXTQ6JwKRCp7QM4Xm/WwvZYHiebvAQvgMQNThx7520oj9Gx8wMtlx7Yg2XP&#10;fPPNzDez44utNWyjAmpwNR8OSs6Uk9Bot6r5zfX8xRvOMArXCANO1XynkF9Mnj8b975SZ9CBaVRg&#10;ROKw6n3Nuxh9VRQoO2UFDsArR84WghWRnmFVNEH0xG5NcVaW50UPofEBpEIk62zv5AfG8BRCaFst&#10;1Qzk2ioX96xBGRGpJey0Rz7J1batkvFj26KKzNScOo35pCR0X6azmIxFtQrCd1oeShBPKeFRT1Zo&#10;R0lPVDMRBVsH/Q+V1TIAQhsHEmyxbyQrQl0My0faXHXCq9wLSY3+JDr+P1r5YbMITDe0CZw5YWng&#10;d19uf33+9vvnVzrvfnxnwyRS77Ei7NQtQmpTbt2VvwT5CZmDaSfcSuVir3eeGHJE8SAkPdBTqmX/&#10;HhrCiHWErNi2DTZRkhZsmwezOw1GbSOTZBydD0dvX9HM5NFXiOoY6APGdwosS5eaG+2SZqISm0uM&#10;VDpBj5BkdjDXxuS5G8f6mr8cvh6VOQLB6CZ5Ew7Dajk1gW0Erc58XtKXhCC2B7AAa9fs7calOJW3&#10;7pD62PZewCU0u0VI4GSniWa6w/allfn7nVF//rjJP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Vq&#10;iwXWAAAACgEAAA8AAAAAAAAAAQAgAAAAIgAAAGRycy9kb3ducmV2LnhtbFBLAQIUABQAAAAIAIdO&#10;4kCrsKrN7AEAALkDAAAOAAAAAAAAAAEAIAAAACUBAABkcnMvZTJvRG9jLnhtbFBLBQYAAAAABgAG&#10;AFkBAACD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7"/>
          <w:kern w:val="0"/>
          <w:sz w:val="110"/>
          <w:szCs w:val="110"/>
          <w:fitText w:val="8824" w:id="0"/>
        </w:rPr>
        <w:t>中共瑞安市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7"/>
          <w:kern w:val="0"/>
          <w:sz w:val="110"/>
          <w:szCs w:val="110"/>
          <w:fitText w:val="8824" w:id="0"/>
          <w:lang w:eastAsia="zh-CN"/>
        </w:rPr>
        <w:t>卫生健康局直属机关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7"/>
          <w:kern w:val="0"/>
          <w:sz w:val="110"/>
          <w:szCs w:val="110"/>
          <w:fitText w:val="8824" w:id="0"/>
        </w:rPr>
        <w:t>委员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42"/>
          <w:w w:val="47"/>
          <w:kern w:val="0"/>
          <w:sz w:val="110"/>
          <w:szCs w:val="110"/>
          <w:fitText w:val="8824" w:id="0"/>
        </w:rPr>
        <w:t>会</w:t>
      </w:r>
    </w:p>
    <w:p>
      <w:pPr>
        <w:spacing w:line="354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2024-001</w:t>
      </w:r>
    </w:p>
    <w:p>
      <w:pPr>
        <w:spacing w:before="139" w:line="603" w:lineRule="exact"/>
        <w:ind w:left="922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position w:val="3"/>
          <w:sz w:val="44"/>
          <w:szCs w:val="44"/>
        </w:rPr>
        <w:t>关于开展“书记办实事”活动的通知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党组织：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为贯彻落实新时代机关党的建设总要求，按照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瑞安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市委直属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机关工委工作部署，结合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卫健系统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“瓯江红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双优争先”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，以及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“红色领航・厚德精医”党建品牌建设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，推动各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党组织书记亲自抓重点难点项目，促进党建与中心工作深度融合，经研究，决定开展2024年度“书记办实事”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活动，现就有关事项通知如下：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一、领办对象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党组织书记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二、任务要求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7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pacing w:val="7"/>
          <w:sz w:val="32"/>
          <w:szCs w:val="32"/>
        </w:rPr>
        <w:t>选题立项，做好项目申报。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由各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党组织书记亲自负责，每位书记至少领办1个“</w:t>
      </w:r>
      <w:r>
        <w:rPr>
          <w:rFonts w:hint="eastAsia" w:ascii="仿宋_GB2312" w:hAnsi="仿宋_GB2312" w:eastAsia="仿宋_GB2312" w:cs="仿宋_GB2312"/>
          <w:spacing w:val="-1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书记办实事”项目。项目内容应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结合单位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，聚焦群众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就医过程中“急难愁盼”的关键小事，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患者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直接受益，在找准小切口，办实事的同时，要避免将单位面上工作泛化为实事项目。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党委（党总支）负责做好下属党组织书记的项目领办落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实工作，并择优向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局机关党委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个项目，于4月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前填写《2024年“书记办实事”活动项目申报表》（附件1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通过浙政钉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报送至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局机关党委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，联系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康瑞霞，联系方式：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65906069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局机关党委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择优上报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市直机关工委，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瑞安市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pacing w:val="-10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“书记办实事”活动项目。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7"/>
          <w:sz w:val="32"/>
          <w:szCs w:val="32"/>
        </w:rPr>
        <w:t>（二）调研论证，推进项目实施。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党组织书记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带头研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究，在深入调查研究和广泛听取党员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群众的意见建议的基础上，结合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本单位卫生健康工作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实际，建立工作清单，使项目有计划方案，有责任分工，有效果评估，实现闭环管理。实施过程中做好深化，出台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举措，推出为民惠民便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民实招硬招，解决涉及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服务的痛点难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点盲点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7"/>
          <w:sz w:val="32"/>
          <w:szCs w:val="32"/>
        </w:rPr>
        <w:t>（三）及时总结，做好效果评估。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及时对“书记办实事”活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动项目实施情况进行总结，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项目实施完成或取得阶段性成果后，做好效果评估，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填写《2024年“书记办实事”活动成果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申报表》（附件2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并附1200字以内的文字材料，于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25日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至局机关党委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。届时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局机关党委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将对各项目实施情况进行集中会审，确定年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度优秀项目。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三、工作保障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52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32"/>
          <w:szCs w:val="32"/>
        </w:rPr>
        <w:t>（一）强化领导责任。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党组织书记要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发挥头雁效应，亲自谋划、亲自部署，亲自指导、亲自督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促。“书记办实事”活动实施及完成情况将纳入年度党建工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作督查和党组织书记抓基层党建述职评议重要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（二）保障协同推进。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找准党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建与领办实事项目的融合点，把“党建+”理念贯穿项目实施全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过程，统筹推进党建各项工作任务落实。围绕领办的实事项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，列明清单、挂图作战、加强指导，主动对接相关政策，争取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要素支持，实现资源整合、载体共融共通，为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“书记办实事”活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动创造条件。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（三）务求取得实效。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要始终突出问题导向、目标导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向、效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果导向，确保“书记办实事”活动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定得准、抓得牢、办得实，避免“运动式”“一阵风”、走过场，防止发生形式主义倾向，切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实解决党建和业务“两张皮”现象，把党建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优势转化为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优势。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做好成果转化“后半篇”文章，将好的经验做法以制度机制形式固化，并加以推广，努力实现“办好一批实事，推出一批亮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点，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打造一批品牌”，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全系统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党建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质量。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附件：1.2024年“书记办实事”活动项目申报表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62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2.2024年“书记办实事”活动成果申报表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中共瑞安市卫生健康局直属机关委员会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9"/>
          <w:pgMar w:top="2098" w:right="1474" w:bottom="1984" w:left="1587" w:header="0" w:footer="1701" w:gutter="0"/>
          <w:pgNumType w:fmt="decimal" w:start="1"/>
          <w:cols w:space="720" w:num="1"/>
        </w:sect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w w:val="100"/>
          <w:kern w:val="0"/>
          <w:sz w:val="32"/>
          <w:szCs w:val="32"/>
          <w:lang w:val="en-US" w:eastAsia="zh-CN" w:bidi="ar-SA"/>
        </w:rPr>
        <w:t>2024年4月2日</w:t>
      </w:r>
    </w:p>
    <w:p>
      <w:pPr>
        <w:spacing w:before="100" w:line="23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附件1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40" w:line="603" w:lineRule="exact"/>
        <w:ind w:left="3925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3"/>
          <w:sz w:val="43"/>
          <w:szCs w:val="43"/>
        </w:rPr>
        <w:t>2024年“书记办实事”活动项目申报表</w:t>
      </w:r>
    </w:p>
    <w:tbl>
      <w:tblPr>
        <w:tblStyle w:val="8"/>
        <w:tblpPr w:leftFromText="180" w:rightFromText="180" w:vertAnchor="text" w:horzAnchor="page" w:tblpX="767" w:tblpY="216"/>
        <w:tblOverlap w:val="never"/>
        <w:tblW w:w="1526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685"/>
        <w:gridCol w:w="1534"/>
        <w:gridCol w:w="1961"/>
        <w:gridCol w:w="5763"/>
        <w:gridCol w:w="3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9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领办人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所在党组织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具体举措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进度安排及完成时限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1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7" w:line="226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例：</w:t>
            </w:r>
            <w:r>
              <w:rPr>
                <w:rFonts w:ascii="仿宋" w:hAnsi="仿宋" w:eastAsia="仿宋" w:cs="仿宋"/>
                <w:sz w:val="20"/>
                <w:szCs w:val="20"/>
              </w:rPr>
              <w:t>xx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党总支/党支</w:t>
            </w:r>
            <w:r>
              <w:rPr>
                <w:rFonts w:ascii="仿宋" w:hAnsi="仿宋" w:eastAsia="仿宋" w:cs="仿宋"/>
                <w:sz w:val="20"/>
                <w:szCs w:val="20"/>
              </w:rPr>
              <w:t>部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7" w:line="226" w:lineRule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例：</w:t>
            </w:r>
            <w:r>
              <w:rPr>
                <w:rFonts w:ascii="仿宋" w:hAnsi="仿宋" w:eastAsia="仿宋" w:cs="仿宋"/>
                <w:sz w:val="20"/>
                <w:szCs w:val="20"/>
              </w:rPr>
              <w:t>xx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党总支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/党支部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书记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、行政职务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position w:val="11"/>
                <w:sz w:val="20"/>
                <w:szCs w:val="20"/>
              </w:rPr>
              <w:t>1.</w:t>
            </w:r>
          </w:p>
          <w:p>
            <w:pPr>
              <w:spacing w:line="189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2.</w:t>
            </w:r>
          </w:p>
          <w:p>
            <w:pPr>
              <w:spacing w:before="107" w:line="18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3.</w:t>
            </w:r>
          </w:p>
          <w:p>
            <w:pPr>
              <w:spacing w:before="228" w:line="84" w:lineRule="exact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0"/>
                <w:szCs w:val="20"/>
              </w:rPr>
              <w:t>...</w:t>
            </w:r>
            <w:r>
              <w:rPr>
                <w:rFonts w:ascii="仿宋" w:hAnsi="仿宋" w:eastAsia="仿宋" w:cs="仿宋"/>
                <w:spacing w:val="1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  <w:sz w:val="20"/>
                <w:szCs w:val="20"/>
              </w:rPr>
              <w:t>...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9"/>
      </w:pPr>
    </w:p>
    <w:p>
      <w:pPr>
        <w:bidi w:val="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备注：本表请于4月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>日前通过浙政钉报送至局机关党委，联系人：康瑞霞，联系方式：65906069。</w:t>
      </w:r>
    </w:p>
    <w:p>
      <w:pPr>
        <w:spacing w:line="219" w:lineRule="auto"/>
        <w:rPr>
          <w:rFonts w:ascii="楷体" w:hAnsi="楷体" w:eastAsia="楷体" w:cs="楷体"/>
          <w:sz w:val="20"/>
          <w:szCs w:val="20"/>
        </w:rPr>
        <w:sectPr>
          <w:footerReference r:id="rId4" w:type="default"/>
          <w:pgSz w:w="16839" w:h="11906"/>
          <w:pgMar w:top="1012" w:right="818" w:bottom="1976" w:left="704" w:header="0" w:footer="1738" w:gutter="0"/>
          <w:pgNumType w:fmt="decimal"/>
          <w:cols w:space="720" w:num="1"/>
        </w:sectPr>
      </w:pPr>
    </w:p>
    <w:p>
      <w:pPr>
        <w:spacing w:before="100" w:line="23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附件2</w:t>
      </w:r>
    </w:p>
    <w:p>
      <w:pPr>
        <w:spacing w:before="164" w:line="602" w:lineRule="exact"/>
        <w:ind w:left="686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3"/>
          <w:sz w:val="44"/>
          <w:szCs w:val="44"/>
        </w:rPr>
        <w:t>2024年“书记办实事”活动成果申报表</w:t>
      </w:r>
    </w:p>
    <w:p>
      <w:pPr>
        <w:spacing w:before="37"/>
      </w:pPr>
    </w:p>
    <w:tbl>
      <w:tblPr>
        <w:tblStyle w:val="8"/>
        <w:tblW w:w="8795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129"/>
        <w:gridCol w:w="2130"/>
        <w:gridCol w:w="2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402" w:type="dxa"/>
            <w:noWrap w:val="0"/>
            <w:vAlign w:val="top"/>
          </w:tcPr>
          <w:p>
            <w:pPr>
              <w:spacing w:before="317" w:line="222" w:lineRule="auto"/>
              <w:ind w:left="6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6393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02" w:type="dxa"/>
            <w:noWrap w:val="0"/>
            <w:vAlign w:val="top"/>
          </w:tcPr>
          <w:p>
            <w:pPr>
              <w:spacing w:before="313" w:line="223" w:lineRule="auto"/>
              <w:ind w:left="67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申报单位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before="312" w:line="222" w:lineRule="auto"/>
              <w:ind w:left="6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领办人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402" w:type="dxa"/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申报成果展示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3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□是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□否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before="178" w:line="523" w:lineRule="exact"/>
              <w:ind w:left="6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position w:val="18"/>
                <w:sz w:val="28"/>
                <w:szCs w:val="28"/>
              </w:rPr>
              <w:t>联系人</w:t>
            </w:r>
          </w:p>
          <w:p>
            <w:pPr>
              <w:spacing w:line="221" w:lineRule="auto"/>
              <w:ind w:left="5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2402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6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项目概况</w:t>
            </w:r>
          </w:p>
        </w:tc>
        <w:tc>
          <w:tcPr>
            <w:tcW w:w="6393" w:type="dxa"/>
            <w:gridSpan w:val="3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（200字左右）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2402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6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具体举措</w:t>
            </w:r>
          </w:p>
        </w:tc>
        <w:tc>
          <w:tcPr>
            <w:tcW w:w="6393" w:type="dxa"/>
            <w:gridSpan w:val="3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（200字左右）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2402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6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效果评估</w:t>
            </w:r>
          </w:p>
        </w:tc>
        <w:tc>
          <w:tcPr>
            <w:tcW w:w="6393" w:type="dxa"/>
            <w:gridSpan w:val="3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（200字左右）</w:t>
            </w:r>
          </w:p>
        </w:tc>
      </w:tr>
    </w:tbl>
    <w:p>
      <w:pPr>
        <w:spacing w:before="31" w:line="220" w:lineRule="auto"/>
        <w:rPr>
          <w:rFonts w:hint="eastAsia" w:ascii="楷体_GB2312" w:hAnsi="楷体_GB2312" w:eastAsia="楷体_GB2312" w:cs="楷体_GB2312"/>
          <w:spacing w:val="4"/>
          <w:sz w:val="28"/>
          <w:szCs w:val="28"/>
        </w:rPr>
      </w:pPr>
    </w:p>
    <w:p>
      <w:pPr>
        <w:spacing w:before="31" w:line="220" w:lineRule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4"/>
          <w:sz w:val="28"/>
          <w:szCs w:val="28"/>
        </w:rPr>
        <w:t>说明：本表请于</w:t>
      </w:r>
      <w:r>
        <w:rPr>
          <w:rFonts w:hint="eastAsia" w:ascii="楷体_GB2312" w:hAnsi="楷体_GB2312" w:eastAsia="楷体_GB2312" w:cs="楷体_GB2312"/>
          <w:spacing w:val="-28"/>
          <w:sz w:val="28"/>
          <w:szCs w:val="28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pacing w:val="4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pacing w:val="-26"/>
          <w:sz w:val="28"/>
          <w:szCs w:val="28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spacing w:val="4"/>
          <w:sz w:val="28"/>
          <w:szCs w:val="28"/>
        </w:rPr>
        <w:t>日前</w:t>
      </w:r>
      <w:r>
        <w:rPr>
          <w:rFonts w:hint="eastAsia" w:ascii="楷体_GB2312" w:hAnsi="楷体_GB2312" w:eastAsia="楷体_GB2312" w:cs="楷体_GB2312"/>
          <w:sz w:val="28"/>
          <w:szCs w:val="28"/>
        </w:rPr>
        <w:t>通过浙政钉报送至局机关党委，联系人：康瑞霞，联系方式：65906069</w:t>
      </w:r>
      <w:r>
        <w:rPr>
          <w:rFonts w:hint="eastAsia" w:ascii="楷体_GB2312" w:hAnsi="楷体_GB2312" w:eastAsia="楷体_GB2312" w:cs="楷体_GB2312"/>
          <w:spacing w:val="3"/>
          <w:sz w:val="28"/>
          <w:szCs w:val="28"/>
        </w:rPr>
        <w:t>。</w:t>
      </w:r>
    </w:p>
    <w:sectPr>
      <w:footerReference r:id="rId5" w:type="default"/>
      <w:pgSz w:w="11906" w:h="16839"/>
      <w:pgMar w:top="1431" w:right="1473" w:bottom="1760" w:left="1588" w:header="0" w:footer="148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f/s9gBAACwAwAADgAAAGRycy9lMm9Eb2MueG1srVPNjtMwEL4j8Q6W&#10;7zTZLkJV1HTFqlqEhABp4QFcx2ks+U8zbpPyAPAGnLhw57n6HIydpAvLZQ9ckvHM+JvvmxmvbwZr&#10;2FEBau9qfrUoOVNO+ka7fc0/f7p7seIMo3CNMN6pmp8U8pvN82frPlRq6TtvGgWMQBxWfah5F2Oo&#10;igJlp6zAhQ/KUbD1YEWkI+yLBkRP6NYUy7J8VfQemgBeKkTybscgnxDhKYC+bbVUWy8PVrk4ooIy&#10;IpIk7HRAvsls21bJ+KFtUUVmak5KY/5SEbJ36Vts1qLagwidlhMF8RQKjzRZoR0VvUBtRRTsAPof&#10;KKslePRtXEhvi1FI7gipuCof9ea+E0FlLdRqDJem4/+Dle+PH4HppubXnDlhaeDn79/OP36df35l&#10;L1N7+oAVZd0HyovDrR9oaWY/kjOpHlqw6U96GMWpuadLc9UQmUyXVsvVqqSQpNh8IPzi4XoAjG+U&#10;tywZNQeaXm6qOL7DOKbOKama83famDxB4/5yEGbyFIn7yDFZcdgNk6Cdb06kh54B1ek8fOGspyWo&#10;uaOd58y8ddTjtC+zAbOxmw3hJF2seeTsEEDvu7xbiQaG14dI3DLlVHisNvGhQWbR09KlTfnznLMe&#10;Htr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CN/+z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444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RTNtcBAACwAwAADgAAAGRycy9lMm9Eb2MueG1srVPNjtMwEL4j8Q6W&#10;7zTZHFAVNV2BqkVICJAWHsB1nMaS/zTjNikPAG/AiQt3nqvPwdhJurBc9sAlGc+Mv/m+mfHmdrSG&#10;nRSg9q7hN6uSM+Wkb7U7NPzzp7sXa84wCtcK451q+Fkhv90+f7YZQq0q33vTKmAE4rAeQsP7GENd&#10;FCh7ZQWufFCOgp0HKyId4VC0IAZCt6aoyvJlMXhoA3ipEMm7m4J8RoSnAPqu01LtvDxa5eKECsqI&#10;SJKw1wH5NrPtOiXjh65DFZlpOCmN+UtFyN6nb7HdiPoAIvRazhTEUyg80mSFdlT0CrUTUbAj6H+g&#10;rJbg0XdxJb0tJiG5I6TipnzUm/teBJW1UKsxXJuO/w9Wvj99BKbbhlecOWFp4Jfv3y4/fl1+fmVV&#10;as8QsKas+0B5cXztR1qaxY/kTKrHDmz6kx5GcWru+dpcNUYm06V1tV6XFJIUWw6EXzxcD4DxjfKW&#10;JaPhQNPLTRWndxin1CUlVXP+ThuTJ2jcXw7CTJ4icZ84JiuO+3EWtPftmfTQM6A6vYcvnA20BA13&#10;tPOcmbeOepz2ZTFgMfaLIZykiw2PnB0D6EOfdyvRwPDqGIlbppwKT9VmPjTILHpeurQpf55z1sND&#10;2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A0Uz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pacing w:val="-6"/>
        <w:sz w:val="28"/>
        <w:szCs w:val="28"/>
      </w:rPr>
      <w:t>-</w:t>
    </w:r>
    <w:r>
      <w:rPr>
        <w:rFonts w:hint="eastAsia" w:ascii="仿宋_GB2312" w:hAnsi="仿宋_GB2312" w:eastAsia="仿宋_GB2312" w:cs="仿宋_GB2312"/>
        <w:spacing w:val="9"/>
        <w:sz w:val="28"/>
        <w:szCs w:val="28"/>
      </w:rPr>
      <w:t xml:space="preserve"> </w:t>
    </w:r>
    <w:r>
      <w:rPr>
        <w:rFonts w:hint="eastAsia" w:ascii="仿宋_GB2312" w:hAnsi="仿宋_GB2312" w:eastAsia="仿宋_GB2312" w:cs="仿宋_GB2312"/>
        <w:spacing w:val="-6"/>
        <w:sz w:val="28"/>
        <w:szCs w:val="28"/>
      </w:rPr>
      <w:t>4</w:t>
    </w:r>
    <w:r>
      <w:rPr>
        <w:rFonts w:hint="eastAsia" w:ascii="仿宋_GB2312" w:hAnsi="仿宋_GB2312" w:eastAsia="仿宋_GB2312" w:cs="仿宋_GB2312"/>
        <w:spacing w:val="7"/>
        <w:sz w:val="28"/>
        <w:szCs w:val="28"/>
      </w:rPr>
      <w:t xml:space="preserve"> </w:t>
    </w:r>
    <w:r>
      <w:rPr>
        <w:rFonts w:hint="eastAsia" w:ascii="仿宋_GB2312" w:hAnsi="仿宋_GB2312" w:eastAsia="仿宋_GB2312" w:cs="仿宋_GB2312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jc w:val="right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pacing w:val="-16"/>
        <w:sz w:val="28"/>
        <w:szCs w:val="28"/>
      </w:rPr>
      <w:t>-</w:t>
    </w:r>
    <w:r>
      <w:rPr>
        <w:rFonts w:hint="eastAsia" w:ascii="仿宋_GB2312" w:hAnsi="仿宋_GB2312" w:eastAsia="仿宋_GB2312" w:cs="仿宋_GB2312"/>
        <w:spacing w:val="25"/>
        <w:sz w:val="28"/>
        <w:szCs w:val="28"/>
      </w:rPr>
      <w:t xml:space="preserve"> </w:t>
    </w:r>
    <w:r>
      <w:rPr>
        <w:rFonts w:hint="eastAsia" w:ascii="仿宋_GB2312" w:hAnsi="仿宋_GB2312" w:eastAsia="仿宋_GB2312" w:cs="仿宋_GB2312"/>
        <w:spacing w:val="-15"/>
        <w:sz w:val="28"/>
        <w:szCs w:val="28"/>
        <w:lang w:val="en-US" w:eastAsia="zh-CN"/>
      </w:rPr>
      <w:t>5</w:t>
    </w:r>
    <w:r>
      <w:rPr>
        <w:rFonts w:hint="eastAsia" w:ascii="仿宋_GB2312" w:hAnsi="仿宋_GB2312" w:eastAsia="仿宋_GB2312" w:cs="仿宋_GB2312"/>
        <w:spacing w:val="7"/>
        <w:sz w:val="28"/>
        <w:szCs w:val="28"/>
      </w:rPr>
      <w:t xml:space="preserve"> </w:t>
    </w:r>
    <w:r>
      <w:rPr>
        <w:rFonts w:hint="eastAsia" w:ascii="仿宋_GB2312" w:hAnsi="仿宋_GB2312" w:eastAsia="仿宋_GB2312" w:cs="仿宋_GB2312"/>
        <w:spacing w:val="-11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ZGU5MzI5ZmRmYWNjZDRiMDViNjY0YmZmNzE2N2EifQ=="/>
  </w:docVars>
  <w:rsids>
    <w:rsidRoot w:val="00000000"/>
    <w:rsid w:val="04160B82"/>
    <w:rsid w:val="0D730F6B"/>
    <w:rsid w:val="17F1226A"/>
    <w:rsid w:val="20B952BB"/>
    <w:rsid w:val="23D51059"/>
    <w:rsid w:val="4DE02A44"/>
    <w:rsid w:val="519B2478"/>
    <w:rsid w:val="66EE7E59"/>
    <w:rsid w:val="6C3C3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2024-03-29T09:42:00Z</dcterms:created>
  <dc:creator>办公室</dc:creator>
  <cp:lastModifiedBy>妇小幼</cp:lastModifiedBy>
  <cp:lastPrinted>2024-04-01T06:52:55Z</cp:lastPrinted>
  <dcterms:modified xsi:type="dcterms:W3CDTF">2024-04-05T00:14:51Z</dcterms:modified>
  <dc:title>瑞安市委直属机关工委文件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2024-04-01T09:23:28Z</vt:filetime>
  </property>
  <property fmtid="{D5CDD505-2E9C-101B-9397-08002B2CF9AE}" pid="4" name="KSOProductBuildVer">
    <vt:lpwstr>2052-11.1.0.10314</vt:lpwstr>
  </property>
  <property fmtid="{D5CDD505-2E9C-101B-9397-08002B2CF9AE}" pid="5" name="ICV">
    <vt:lpwstr>7913F2AF63624F7C9F2EB017FC10D2B9_13</vt:lpwstr>
  </property>
</Properties>
</file>