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B6DD">
      <w:pPr>
        <w:pStyle w:val="2"/>
        <w:numPr>
          <w:ilvl w:val="0"/>
          <w:numId w:val="0"/>
        </w:numPr>
        <w:snapToGrid w:val="0"/>
        <w:ind w:firstLine="1687" w:firstLineChars="600"/>
        <w:jc w:val="both"/>
        <w:rPr>
          <w:rFonts w:hint="eastAsia" w:ascii="宋体" w:hAnsi="宋体" w:eastAsia="宋体" w:cs="宋体"/>
          <w:b/>
          <w:bCs/>
          <w:color w:val="000000"/>
          <w:kern w:val="0"/>
          <w:sz w:val="28"/>
          <w:szCs w:val="28"/>
          <w:lang w:val="en-US" w:eastAsia="zh-CN" w:bidi="ar"/>
        </w:rPr>
      </w:pPr>
      <w:bookmarkStart w:id="0" w:name="OLE_LINK24"/>
      <w:bookmarkStart w:id="1" w:name="OLE_LINK12"/>
      <w:r>
        <w:rPr>
          <w:rFonts w:hint="eastAsia" w:ascii="宋体" w:hAnsi="宋体" w:eastAsia="宋体" w:cs="宋体"/>
          <w:b/>
          <w:bCs/>
          <w:color w:val="000000"/>
          <w:kern w:val="0"/>
          <w:sz w:val="28"/>
          <w:szCs w:val="28"/>
          <w:lang w:val="en-US" w:eastAsia="zh-CN" w:bidi="ar"/>
        </w:rPr>
        <w:t>C-反应蛋白分析</w:t>
      </w:r>
      <w:bookmarkEnd w:id="0"/>
      <w:r>
        <w:rPr>
          <w:rFonts w:hint="eastAsia" w:ascii="宋体" w:hAnsi="宋体" w:eastAsia="宋体" w:cs="宋体"/>
          <w:b/>
          <w:bCs/>
          <w:color w:val="000000"/>
          <w:kern w:val="0"/>
          <w:sz w:val="28"/>
          <w:szCs w:val="28"/>
          <w:lang w:val="en-US" w:eastAsia="zh-CN" w:bidi="ar"/>
        </w:rPr>
        <w:t>试剂（含配套设备租赁）</w:t>
      </w:r>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b/>
          <w:bCs/>
          <w:color w:val="000000"/>
          <w:kern w:val="0"/>
          <w:sz w:val="28"/>
          <w:szCs w:val="28"/>
          <w:lang w:val="en-US" w:eastAsia="zh-CN" w:bidi="ar"/>
        </w:rPr>
        <w:t>采购内容及需求</w:t>
      </w:r>
    </w:p>
    <w:bookmarkEnd w:id="1"/>
    <w:p w14:paraId="28B93F60">
      <w:pPr>
        <w:numPr>
          <w:ilvl w:val="0"/>
          <w:numId w:val="1"/>
        </w:numPr>
        <w:spacing w:line="360" w:lineRule="auto"/>
        <w:rPr>
          <w:rFonts w:hint="eastAsia"/>
          <w:b/>
          <w:bCs/>
          <w:sz w:val="24"/>
        </w:rPr>
      </w:pPr>
      <w:bookmarkStart w:id="2" w:name="OLE_LINK33"/>
      <w:r>
        <w:rPr>
          <w:rFonts w:hint="eastAsia"/>
          <w:b/>
          <w:bCs/>
          <w:sz w:val="24"/>
        </w:rPr>
        <w:t>项目概况：</w:t>
      </w:r>
    </w:p>
    <w:bookmarkEnd w:id="2"/>
    <w:p w14:paraId="4EB4884A">
      <w:pPr>
        <w:spacing w:line="360" w:lineRule="auto"/>
        <w:rPr>
          <w:rFonts w:hint="eastAsia" w:ascii="宋体" w:hAnsi="宋体" w:cs="宋体"/>
          <w:bCs/>
          <w:kern w:val="0"/>
          <w:szCs w:val="21"/>
        </w:rPr>
      </w:pPr>
      <w:bookmarkStart w:id="3" w:name="OLE_LINK17"/>
      <w:r>
        <w:rPr>
          <w:rFonts w:hint="eastAsia" w:ascii="宋体" w:hAnsi="宋体" w:eastAsia="宋体" w:cs="宋体"/>
          <w:b w:val="0"/>
          <w:bCs/>
          <w:kern w:val="0"/>
          <w:sz w:val="21"/>
          <w:szCs w:val="21"/>
        </w:rPr>
        <w:t>本项目为</w:t>
      </w:r>
      <w:bookmarkStart w:id="4" w:name="OLE_LINK13"/>
      <w:r>
        <w:rPr>
          <w:rFonts w:hint="eastAsia" w:ascii="宋体" w:hAnsi="宋体" w:eastAsia="宋体" w:cs="宋体"/>
          <w:b w:val="0"/>
          <w:bCs/>
          <w:color w:val="000000"/>
          <w:kern w:val="0"/>
          <w:sz w:val="21"/>
          <w:szCs w:val="21"/>
          <w:lang w:val="en-US" w:eastAsia="zh-CN" w:bidi="ar"/>
        </w:rPr>
        <w:t>C-反应蛋白分析仪</w:t>
      </w:r>
      <w:bookmarkEnd w:id="4"/>
      <w:r>
        <w:rPr>
          <w:rFonts w:hint="eastAsia" w:ascii="宋体" w:hAnsi="宋体" w:eastAsia="宋体" w:cs="宋体"/>
          <w:b w:val="0"/>
          <w:bCs/>
          <w:color w:val="000000"/>
          <w:kern w:val="0"/>
          <w:sz w:val="21"/>
          <w:szCs w:val="21"/>
          <w:lang w:val="en-US" w:eastAsia="zh-CN" w:bidi="ar"/>
        </w:rPr>
        <w:t>试剂（含配套设备租赁）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Cs/>
          <w:kern w:val="0"/>
          <w:szCs w:val="21"/>
        </w:rPr>
        <w:t>。</w:t>
      </w:r>
      <w:bookmarkStart w:id="5"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3"/>
    <w:p w14:paraId="36C6F8D1">
      <w:r>
        <w:rPr>
          <w:rFonts w:hint="eastAsia"/>
        </w:rPr>
        <w:t>1、租赁设备的技术要求</w:t>
      </w:r>
    </w:p>
    <w:bookmarkEnd w:id="5"/>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rPr>
              <w:t>用于快速全定量检测全血，血清，血浆中的CRP浓度</w:t>
            </w:r>
            <w:r>
              <w:rPr>
                <w:rFonts w:hint="eastAsia" w:ascii="宋体" w:hAnsi="宋体" w:eastAsia="宋体" w:cs="宋体"/>
                <w:b w:val="0"/>
                <w:bCs w:val="0"/>
                <w:kern w:val="0"/>
                <w:sz w:val="21"/>
                <w:szCs w:val="21"/>
                <w:highlight w:val="none"/>
              </w:rPr>
              <w:t>。</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6"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7" w:name="OLE_LINK35"/>
            <w:r>
              <w:rPr>
                <w:rFonts w:hint="eastAsia" w:ascii="宋体" w:hAnsi="宋体" w:cs="宋体"/>
                <w:szCs w:val="21"/>
              </w:rPr>
              <w:t>/</w:t>
            </w:r>
            <w:bookmarkEnd w:id="7"/>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8" w:name="OLE_LINK21" w:colFirst="0" w:colLast="1"/>
            <w:bookmarkStart w:id="9" w:name="OLE_LINK2" w:colFirst="0" w:colLast="1"/>
            <w:r>
              <w:rPr>
                <w:rFonts w:hint="eastAsia" w:ascii="宋体" w:hAnsi="宋体" w:eastAsia="宋体" w:cs="宋体"/>
                <w:b w:val="0"/>
                <w:bCs w:val="0"/>
                <w:color w:val="auto"/>
                <w:sz w:val="21"/>
                <w:szCs w:val="21"/>
              </w:rPr>
              <w:t>★2.1</w:t>
            </w:r>
          </w:p>
        </w:tc>
        <w:tc>
          <w:tcPr>
            <w:tcW w:w="7390" w:type="dxa"/>
            <w:noWrap/>
            <w:vAlign w:val="center"/>
          </w:tcPr>
          <w:p w14:paraId="2CC65A98">
            <w:pPr>
              <w:snapToGrid w:val="0"/>
              <w:rPr>
                <w:rFonts w:hint="eastAsia" w:ascii="宋体" w:hAnsi="宋体" w:eastAsia="宋体" w:cs="宋体"/>
                <w:b w:val="0"/>
                <w:bCs w:val="0"/>
                <w:color w:val="auto"/>
                <w:sz w:val="21"/>
                <w:szCs w:val="21"/>
                <w:lang w:val="en-US" w:eastAsia="zh-CN"/>
              </w:rPr>
            </w:pPr>
            <w:bookmarkStart w:id="10" w:name="OLE_LINK14"/>
            <w:r>
              <w:rPr>
                <w:rFonts w:hint="eastAsia" w:ascii="宋体" w:hAnsi="宋体" w:eastAsia="宋体" w:cs="宋体"/>
                <w:b w:val="0"/>
                <w:bCs w:val="0"/>
                <w:color w:val="auto"/>
              </w:rPr>
              <w:t>CRP方法学</w:t>
            </w:r>
            <w:bookmarkEnd w:id="10"/>
            <w:r>
              <w:rPr>
                <w:rFonts w:hint="eastAsia" w:ascii="宋体" w:hAnsi="宋体" w:eastAsia="宋体" w:cs="宋体"/>
                <w:b w:val="0"/>
                <w:bCs w:val="0"/>
                <w:color w:val="auto"/>
                <w:sz w:val="21"/>
                <w:szCs w:val="21"/>
                <w:lang w:eastAsia="zh-CN"/>
              </w:rPr>
              <w:t>：干化学微粒</w:t>
            </w:r>
            <w:r>
              <w:rPr>
                <w:rFonts w:hint="eastAsia" w:ascii="宋体" w:hAnsi="宋体" w:eastAsia="宋体" w:cs="宋体"/>
                <w:b w:val="0"/>
                <w:bCs w:val="0"/>
                <w:color w:val="auto"/>
                <w:sz w:val="21"/>
                <w:szCs w:val="21"/>
              </w:rPr>
              <w:t>免疫</w:t>
            </w:r>
            <w:r>
              <w:rPr>
                <w:rFonts w:hint="eastAsia" w:ascii="宋体" w:hAnsi="宋体" w:eastAsia="宋体" w:cs="宋体"/>
                <w:b w:val="0"/>
                <w:bCs w:val="0"/>
                <w:color w:val="auto"/>
                <w:sz w:val="21"/>
                <w:szCs w:val="21"/>
                <w:lang w:eastAsia="zh-CN"/>
              </w:rPr>
              <w:t>速率</w:t>
            </w:r>
            <w:r>
              <w:rPr>
                <w:rFonts w:hint="eastAsia" w:ascii="宋体" w:hAnsi="宋体" w:eastAsia="宋体" w:cs="宋体"/>
                <w:b w:val="0"/>
                <w:bCs w:val="0"/>
                <w:color w:val="auto"/>
                <w:sz w:val="21"/>
                <w:szCs w:val="21"/>
              </w:rPr>
              <w:t>法</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i w:val="0"/>
                <w:iCs w:val="0"/>
                <w:caps w:val="0"/>
                <w:color w:val="auto"/>
                <w:spacing w:val="0"/>
                <w:sz w:val="21"/>
                <w:szCs w:val="21"/>
                <w:shd w:val="clear" w:fill="FFFFFF"/>
              </w:rPr>
              <w:t>‌</w:t>
            </w:r>
            <w:r>
              <w:rPr>
                <w:rStyle w:val="8"/>
                <w:rFonts w:hint="eastAsia" w:ascii="宋体" w:hAnsi="宋体" w:eastAsia="宋体" w:cs="宋体"/>
                <w:b w:val="0"/>
                <w:bCs w:val="0"/>
                <w:i w:val="0"/>
                <w:iCs w:val="0"/>
                <w:caps w:val="0"/>
                <w:color w:val="auto"/>
                <w:spacing w:val="0"/>
                <w:sz w:val="21"/>
                <w:szCs w:val="21"/>
                <w:shd w:val="clear" w:fill="FFFFFF"/>
              </w:rPr>
              <w:t>酶联免疫吸附试验（ELISA）</w:t>
            </w:r>
            <w:r>
              <w:rPr>
                <w:rStyle w:val="8"/>
                <w:rFonts w:hint="eastAsia" w:ascii="宋体" w:hAnsi="宋体" w:eastAsia="宋体" w:cs="宋体"/>
                <w:b w:val="0"/>
                <w:bCs w:val="0"/>
                <w:i w:val="0"/>
                <w:iCs w:val="0"/>
                <w:caps w:val="0"/>
                <w:color w:val="auto"/>
                <w:spacing w:val="0"/>
                <w:sz w:val="21"/>
                <w:szCs w:val="21"/>
                <w:shd w:val="clear" w:fill="FFFFFF"/>
                <w:lang w:val="en-US" w:eastAsia="zh-CN"/>
              </w:rPr>
              <w:t>等</w:t>
            </w:r>
          </w:p>
        </w:tc>
        <w:tc>
          <w:tcPr>
            <w:tcW w:w="1035" w:type="dxa"/>
            <w:noWrap/>
            <w:vAlign w:val="center"/>
          </w:tcPr>
          <w:p w14:paraId="7DD6FC66">
            <w:pPr>
              <w:rPr>
                <w:rFonts w:hint="eastAsia" w:ascii="宋体" w:hAnsi="宋体" w:cs="宋体"/>
                <w:szCs w:val="21"/>
              </w:rPr>
            </w:pPr>
          </w:p>
        </w:tc>
      </w:tr>
      <w:bookmarkEnd w:id="8"/>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bookmarkStart w:id="11" w:name="OLE_LINK1" w:colFirst="1" w:colLast="1"/>
            <w:r>
              <w:rPr>
                <w:rFonts w:hint="eastAsia" w:ascii="宋体" w:hAnsi="宋体" w:eastAsia="宋体" w:cs="宋体"/>
                <w:b w:val="0"/>
                <w:bCs w:val="0"/>
                <w:color w:val="auto"/>
                <w:sz w:val="21"/>
                <w:szCs w:val="21"/>
              </w:rPr>
              <w:t>2.2</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lang w:eastAsia="zh-CN"/>
              </w:rPr>
              <w:t>显示</w:t>
            </w:r>
            <w:r>
              <w:rPr>
                <w:rFonts w:hint="eastAsia" w:ascii="宋体" w:hAnsi="宋体" w:eastAsia="宋体" w:cs="宋体"/>
                <w:b w:val="0"/>
                <w:bCs w:val="0"/>
                <w:color w:val="auto"/>
                <w:sz w:val="21"/>
                <w:szCs w:val="21"/>
              </w:rPr>
              <w:t>范围</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1---200mg/l  (红细胞压积为40%)</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2.3</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pacing w:val="-20"/>
                <w:sz w:val="21"/>
                <w:szCs w:val="21"/>
              </w:rPr>
              <w:t>检测速度</w:t>
            </w:r>
            <w:r>
              <w:rPr>
                <w:rFonts w:hint="eastAsia" w:ascii="宋体" w:hAnsi="宋体" w:eastAsia="宋体" w:cs="宋体"/>
                <w:b w:val="0"/>
                <w:bCs w:val="0"/>
                <w:color w:val="auto"/>
                <w:spacing w:val="-20"/>
                <w:sz w:val="21"/>
                <w:szCs w:val="21"/>
                <w:lang w:eastAsia="zh-CN"/>
              </w:rPr>
              <w:t>：</w:t>
            </w:r>
            <w:bookmarkStart w:id="12" w:name="OLE_LINK7"/>
            <w:r>
              <w:rPr>
                <w:rFonts w:hint="eastAsia" w:ascii="宋体" w:hAnsi="宋体" w:eastAsia="宋体" w:cs="宋体"/>
                <w:b w:val="0"/>
                <w:bCs w:val="0"/>
                <w:color w:val="auto"/>
                <w:sz w:val="21"/>
                <w:szCs w:val="21"/>
              </w:rPr>
              <w:t>≥</w:t>
            </w:r>
            <w:bookmarkEnd w:id="12"/>
            <w:r>
              <w:rPr>
                <w:rFonts w:hint="eastAsia" w:ascii="宋体" w:hAnsi="宋体" w:eastAsia="宋体" w:cs="宋体"/>
                <w:b w:val="0"/>
                <w:bCs w:val="0"/>
                <w:color w:val="auto"/>
                <w:sz w:val="21"/>
                <w:szCs w:val="21"/>
              </w:rPr>
              <w:t>50T/小时</w:t>
            </w:r>
          </w:p>
        </w:tc>
        <w:tc>
          <w:tcPr>
            <w:tcW w:w="1035" w:type="dxa"/>
            <w:noWrap/>
            <w:vAlign w:val="center"/>
          </w:tcPr>
          <w:p w14:paraId="0ADB4B05">
            <w:pPr>
              <w:rPr>
                <w:rFonts w:hint="eastAsia" w:ascii="宋体" w:hAnsi="宋体" w:cs="宋体"/>
                <w:szCs w:val="21"/>
              </w:rPr>
            </w:pPr>
          </w:p>
        </w:tc>
      </w:tr>
      <w:bookmarkEnd w:id="11"/>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3" w:name="OLE_LINK6" w:colFirst="1" w:colLast="1"/>
            <w:r>
              <w:rPr>
                <w:rFonts w:hint="eastAsia" w:ascii="宋体" w:hAnsi="宋体" w:eastAsia="宋体" w:cs="宋体"/>
                <w:b w:val="0"/>
                <w:bCs w:val="0"/>
                <w:color w:val="auto"/>
                <w:sz w:val="21"/>
                <w:szCs w:val="21"/>
              </w:rPr>
              <w:t>2.4</w:t>
            </w:r>
          </w:p>
        </w:tc>
        <w:tc>
          <w:tcPr>
            <w:tcW w:w="7390" w:type="dxa"/>
            <w:shd w:val="clear" w:color="auto" w:fill="auto"/>
            <w:noWrap/>
            <w:vAlign w:val="top"/>
          </w:tcPr>
          <w:p w14:paraId="441B6251">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0个检测结果的储存</w:t>
            </w:r>
          </w:p>
        </w:tc>
        <w:tc>
          <w:tcPr>
            <w:tcW w:w="103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2.5</w:t>
            </w:r>
          </w:p>
        </w:tc>
        <w:tc>
          <w:tcPr>
            <w:tcW w:w="7390" w:type="dxa"/>
            <w:shd w:val="clear" w:color="auto" w:fill="auto"/>
            <w:noWrap/>
            <w:vAlign w:val="top"/>
          </w:tcPr>
          <w:p w14:paraId="725CAD91">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rPr>
              <w:t>光源</w:t>
            </w:r>
            <w:r>
              <w:rPr>
                <w:rFonts w:hint="eastAsia" w:ascii="宋体" w:hAnsi="宋体" w:eastAsia="宋体" w:cs="宋体"/>
                <w:b w:val="0"/>
                <w:bCs w:val="0"/>
                <w:sz w:val="21"/>
                <w:szCs w:val="21"/>
                <w:lang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sz w:val="21"/>
                <w:szCs w:val="21"/>
              </w:rPr>
              <w:t>3个LED</w:t>
            </w:r>
            <w:r>
              <w:rPr>
                <w:rFonts w:hint="eastAsia" w:ascii="宋体" w:hAnsi="宋体" w:eastAsia="宋体" w:cs="宋体"/>
                <w:b w:val="0"/>
                <w:bCs w:val="0"/>
                <w:sz w:val="21"/>
                <w:szCs w:val="21"/>
                <w:lang w:val="en-US" w:eastAsia="zh-CN"/>
              </w:rPr>
              <w:t>灯</w:t>
            </w:r>
          </w:p>
        </w:tc>
        <w:tc>
          <w:tcPr>
            <w:tcW w:w="1035" w:type="dxa"/>
            <w:noWrap/>
            <w:vAlign w:val="center"/>
          </w:tcPr>
          <w:p w14:paraId="02804536">
            <w:pPr>
              <w:rPr>
                <w:rFonts w:hint="eastAsia" w:ascii="宋体" w:hAnsi="宋体" w:cs="宋体"/>
                <w:szCs w:val="21"/>
              </w:rPr>
            </w:pPr>
          </w:p>
        </w:tc>
      </w:tr>
      <w:bookmarkEnd w:id="6"/>
      <w:bookmarkEnd w:id="13"/>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2.6</w:t>
            </w:r>
          </w:p>
        </w:tc>
        <w:tc>
          <w:tcPr>
            <w:tcW w:w="7390" w:type="dxa"/>
            <w:shd w:val="clear" w:color="auto" w:fill="auto"/>
            <w:noWrap/>
            <w:vAlign w:val="center"/>
          </w:tcPr>
          <w:p w14:paraId="3B10177E">
            <w:pPr>
              <w:snapToGrid w:val="0"/>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lang w:eastAsia="zh-CN"/>
              </w:rPr>
              <w:t>仪器</w:t>
            </w:r>
            <w:r>
              <w:rPr>
                <w:rFonts w:hint="eastAsia" w:ascii="宋体" w:hAnsi="宋体" w:eastAsia="宋体" w:cs="宋体"/>
                <w:b w:val="0"/>
                <w:bCs w:val="0"/>
                <w:color w:val="auto"/>
                <w:sz w:val="21"/>
                <w:szCs w:val="21"/>
                <w:lang w:val="en-US" w:eastAsia="zh-CN"/>
              </w:rPr>
              <w:t>能</w:t>
            </w:r>
            <w:r>
              <w:rPr>
                <w:rFonts w:hint="eastAsia" w:ascii="宋体" w:hAnsi="宋体" w:eastAsia="宋体" w:cs="宋体"/>
                <w:b w:val="0"/>
                <w:bCs w:val="0"/>
                <w:color w:val="auto"/>
                <w:sz w:val="21"/>
                <w:szCs w:val="21"/>
                <w:lang w:eastAsia="zh-CN"/>
              </w:rPr>
              <w:t>自动识别</w:t>
            </w:r>
            <w:r>
              <w:rPr>
                <w:rFonts w:hint="eastAsia" w:ascii="宋体" w:hAnsi="宋体" w:eastAsia="宋体" w:cs="宋体"/>
                <w:b w:val="0"/>
                <w:bCs w:val="0"/>
                <w:color w:val="auto"/>
                <w:sz w:val="21"/>
                <w:szCs w:val="21"/>
              </w:rPr>
              <w:t>血清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全血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血浆</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4" w:name="OLE_LINK20" w:colFirst="0" w:colLast="1"/>
            <w:bookmarkStart w:id="15" w:name="OLE_LINK19" w:colFirst="1" w:colLast="1"/>
            <w:r>
              <w:rPr>
                <w:rFonts w:hint="eastAsia" w:ascii="宋体" w:hAnsi="宋体" w:eastAsia="宋体" w:cs="宋体"/>
                <w:b w:val="0"/>
                <w:bCs w:val="0"/>
                <w:sz w:val="21"/>
                <w:szCs w:val="21"/>
              </w:rPr>
              <w:t>2.7</w:t>
            </w:r>
          </w:p>
        </w:tc>
        <w:tc>
          <w:tcPr>
            <w:tcW w:w="7390" w:type="dxa"/>
            <w:shd w:val="clear" w:color="auto" w:fill="auto"/>
            <w:noWrap/>
            <w:vAlign w:val="center"/>
          </w:tcPr>
          <w:p w14:paraId="175A8F51">
            <w:pPr>
              <w:snapToGrid w:val="0"/>
              <w:rPr>
                <w:rFonts w:hint="eastAsia" w:ascii="宋体" w:hAnsi="宋体" w:eastAsia="宋体" w:cs="宋体"/>
                <w:b w:val="0"/>
                <w:bCs w:val="0"/>
                <w:color w:val="auto"/>
                <w:kern w:val="2"/>
                <w:sz w:val="21"/>
                <w:szCs w:val="21"/>
                <w:lang w:val="en-US" w:eastAsia="zh-CN"/>
              </w:rPr>
            </w:pPr>
            <w:r>
              <w:rPr>
                <w:rFonts w:hint="eastAsia"/>
                <w:b w:val="0"/>
                <w:bCs w:val="0"/>
                <w:color w:val="auto"/>
                <w:sz w:val="21"/>
                <w:szCs w:val="21"/>
              </w:rPr>
              <w:t>显示屏</w:t>
            </w:r>
            <w:r>
              <w:rPr>
                <w:rFonts w:hint="eastAsia"/>
                <w:b w:val="0"/>
                <w:bCs w:val="0"/>
                <w:color w:val="auto"/>
                <w:sz w:val="21"/>
                <w:szCs w:val="21"/>
                <w:lang w:val="en-US" w:eastAsia="zh-CN"/>
              </w:rPr>
              <w:t>为</w:t>
            </w:r>
            <w:r>
              <w:rPr>
                <w:rFonts w:hint="eastAsia"/>
                <w:b w:val="0"/>
                <w:bCs w:val="0"/>
                <w:color w:val="auto"/>
                <w:sz w:val="21"/>
                <w:szCs w:val="21"/>
              </w:rPr>
              <w:t>触摸屏</w:t>
            </w:r>
            <w:r>
              <w:rPr>
                <w:rFonts w:hint="eastAsia"/>
                <w:b w:val="0"/>
                <w:bCs w:val="0"/>
                <w:color w:val="auto"/>
                <w:sz w:val="21"/>
                <w:szCs w:val="21"/>
                <w:lang w:val="en-US" w:eastAsia="zh-CN"/>
              </w:rPr>
              <w:t>显示</w:t>
            </w:r>
          </w:p>
        </w:tc>
        <w:tc>
          <w:tcPr>
            <w:tcW w:w="1035" w:type="dxa"/>
            <w:noWrap/>
            <w:vAlign w:val="center"/>
          </w:tcPr>
          <w:p w14:paraId="6635FCA9">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eastAsia" w:ascii="宋体" w:hAnsi="宋体" w:eastAsia="宋体" w:cs="宋体"/>
                <w:b w:val="0"/>
                <w:bCs w:val="0"/>
                <w:sz w:val="21"/>
                <w:szCs w:val="21"/>
                <w:lang w:val="en-US" w:eastAsia="zh-CN"/>
              </w:rPr>
            </w:pPr>
            <w:bookmarkStart w:id="16" w:name="OLE_LINK30" w:colFirst="1" w:colLast="2"/>
            <w:bookmarkStart w:id="17" w:name="OLE_LINK16" w:colFirst="0" w:colLast="1"/>
            <w:bookmarkStart w:id="18" w:name="OLE_LINK15"/>
            <w:r>
              <w:rPr>
                <w:rFonts w:hint="eastAsia" w:ascii="宋体" w:hAnsi="宋体" w:eastAsia="宋体" w:cs="宋体"/>
                <w:b w:val="0"/>
                <w:bCs w:val="0"/>
                <w:sz w:val="21"/>
                <w:szCs w:val="21"/>
                <w:lang w:val="en-US" w:eastAsia="zh-CN"/>
              </w:rPr>
              <w:t>2.8</w:t>
            </w:r>
          </w:p>
        </w:tc>
        <w:tc>
          <w:tcPr>
            <w:tcW w:w="7390" w:type="dxa"/>
            <w:shd w:val="clear" w:color="auto" w:fill="auto"/>
            <w:noWrap/>
            <w:vAlign w:val="center"/>
          </w:tcPr>
          <w:p w14:paraId="30EC364A">
            <w:pPr>
              <w:jc w:val="left"/>
              <w:rPr>
                <w:rFonts w:hint="eastAsia" w:ascii="宋体" w:hAnsi="宋体" w:eastAsia="宋体" w:cs="宋体"/>
                <w:b w:val="0"/>
                <w:bCs w:val="0"/>
                <w:color w:val="auto"/>
                <w:kern w:val="2"/>
                <w:sz w:val="21"/>
                <w:szCs w:val="21"/>
                <w:lang w:val="en-US" w:eastAsia="zh-CN"/>
              </w:rPr>
            </w:pPr>
            <w:r>
              <w:rPr>
                <w:rFonts w:hint="eastAsia"/>
                <w:color w:val="000000"/>
                <w:lang w:val="en-US" w:eastAsia="zh-CN"/>
              </w:rPr>
              <w:t>具备</w:t>
            </w:r>
            <w:r>
              <w:rPr>
                <w:rFonts w:hint="eastAsia"/>
                <w:color w:val="000000"/>
              </w:rPr>
              <w:t>通用网络接口，可接LIS/ HIS</w:t>
            </w:r>
          </w:p>
        </w:tc>
        <w:tc>
          <w:tcPr>
            <w:tcW w:w="1035" w:type="dxa"/>
            <w:noWrap/>
            <w:vAlign w:val="center"/>
          </w:tcPr>
          <w:p w14:paraId="17425532">
            <w:pPr>
              <w:rPr>
                <w:rFonts w:hint="eastAsia" w:ascii="宋体" w:hAnsi="宋体" w:cs="宋体"/>
                <w:color w:val="auto"/>
                <w:szCs w:val="21"/>
              </w:rPr>
            </w:pPr>
          </w:p>
        </w:tc>
      </w:tr>
      <w:bookmarkEnd w:id="14"/>
      <w:bookmarkEnd w:id="15"/>
      <w:bookmarkEnd w:id="16"/>
      <w:bookmarkEnd w:id="17"/>
      <w:bookmarkEnd w:id="18"/>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9" w:name="OLE_LINK22" w:colFirst="1" w:colLast="1"/>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设备注册要求</w:t>
            </w:r>
            <w:r>
              <w:rPr>
                <w:rFonts w:hint="eastAsia" w:ascii="宋体" w:hAnsi="宋体" w:eastAsia="宋体" w:cs="宋体"/>
                <w:b w:val="0"/>
                <w:bCs w:val="0"/>
                <w:sz w:val="21"/>
                <w:szCs w:val="21"/>
                <w:lang w:eastAsia="zh-CN"/>
              </w:rPr>
              <w:t>：</w:t>
            </w:r>
            <w:r>
              <w:rPr>
                <w:rFonts w:hint="eastAsia" w:ascii="宋体" w:hAnsi="宋体" w:eastAsia="宋体" w:cs="宋体"/>
                <w:b w:val="0"/>
                <w:bCs/>
                <w:color w:val="000000"/>
                <w:kern w:val="0"/>
                <w:sz w:val="21"/>
                <w:szCs w:val="21"/>
                <w:lang w:val="en-US" w:eastAsia="zh-CN" w:bidi="ar"/>
              </w:rPr>
              <w:t>C-反应蛋白分析仪</w:t>
            </w:r>
            <w:r>
              <w:rPr>
                <w:rFonts w:hint="eastAsia" w:ascii="宋体" w:hAnsi="宋体" w:eastAsia="宋体" w:cs="宋体"/>
                <w:b w:val="0"/>
                <w:bCs w:val="0"/>
                <w:sz w:val="21"/>
                <w:szCs w:val="21"/>
              </w:rPr>
              <w:t>具有医疗器械注册证；（投标文件中装订复印件加盖投标单位公章）</w:t>
            </w:r>
          </w:p>
        </w:tc>
        <w:tc>
          <w:tcPr>
            <w:tcW w:w="1035" w:type="dxa"/>
            <w:noWrap/>
            <w:vAlign w:val="center"/>
          </w:tcPr>
          <w:p w14:paraId="794BBBB1">
            <w:pPr>
              <w:rPr>
                <w:rFonts w:hint="eastAsia" w:ascii="宋体" w:hAnsi="宋体" w:cs="宋体"/>
                <w:szCs w:val="21"/>
              </w:rPr>
            </w:pPr>
          </w:p>
        </w:tc>
      </w:tr>
      <w:bookmarkEnd w:id="9"/>
      <w:bookmarkEnd w:id="19"/>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20" w:name="OLE_LINK3" w:colFirst="1" w:colLast="2"/>
            <w:bookmarkStart w:id="21" w:name="OLE_LINK4" w:colFirst="1" w:colLast="2"/>
            <w:bookmarkStart w:id="22" w:name="OLE_LINK26" w:colFirst="2"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color w:val="000000"/>
                <w:kern w:val="0"/>
                <w:sz w:val="21"/>
                <w:szCs w:val="21"/>
                <w:lang w:val="en-US" w:eastAsia="zh-CN" w:bidi="ar"/>
              </w:rPr>
              <w:t>C-反应蛋白分析仪</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20"/>
      <w:bookmarkEnd w:id="21"/>
      <w:bookmarkEnd w:id="22"/>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4"/>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3"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3"/>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4"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bookmarkStart w:id="25" w:name="OLE_LINK8"/>
            <w:r>
              <w:rPr>
                <w:rFonts w:hint="eastAsia" w:ascii="宋体" w:hAnsi="宋体" w:eastAsia="宋体" w:cs="宋体"/>
                <w:b w:val="0"/>
                <w:bCs/>
                <w:color w:val="000000"/>
                <w:kern w:val="0"/>
                <w:sz w:val="21"/>
                <w:szCs w:val="21"/>
                <w:lang w:val="en-US" w:eastAsia="zh-CN" w:bidi="ar"/>
              </w:rPr>
              <w:t>C-反应蛋白分析仪</w:t>
            </w:r>
            <w:bookmarkEnd w:id="25"/>
            <w:r>
              <w:rPr>
                <w:rFonts w:hint="eastAsia" w:ascii="宋体" w:hAnsi="宋体" w:eastAsia="宋体" w:cs="宋体"/>
                <w:b w:val="0"/>
                <w:bCs w:val="0"/>
                <w:sz w:val="21"/>
                <w:szCs w:val="21"/>
              </w:rPr>
              <w:t>使用寿命</w:t>
            </w:r>
            <w:bookmarkStart w:id="26" w:name="OLE_LINK28"/>
            <w:r>
              <w:rPr>
                <w:rFonts w:hint="eastAsia" w:ascii="宋体" w:hAnsi="宋体" w:eastAsia="宋体" w:cs="宋体"/>
                <w:b w:val="0"/>
                <w:bCs w:val="0"/>
                <w:sz w:val="21"/>
                <w:szCs w:val="21"/>
              </w:rPr>
              <w:t>≥</w:t>
            </w:r>
            <w:bookmarkEnd w:id="26"/>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4"/>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7" w:name="OLE_LINK9"/>
            <w:r>
              <w:rPr>
                <w:rFonts w:hint="eastAsia"/>
              </w:rPr>
              <w:t>▲</w:t>
            </w:r>
            <w:bookmarkEnd w:id="27"/>
            <w:r>
              <w:rPr>
                <w:rFonts w:hint="eastAsia"/>
                <w:lang w:val="en-US" w:eastAsia="zh-CN"/>
              </w:rPr>
              <w:t>5.5</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5.6</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C-反应蛋白分析仪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8" w:name="OLE_LINK25"/>
            <w:r>
              <w:rPr>
                <w:rFonts w:hint="eastAsia" w:ascii="宋体" w:hAnsi="宋体"/>
                <w:szCs w:val="21"/>
              </w:rPr>
              <w:t>△</w:t>
            </w:r>
            <w:bookmarkEnd w:id="28"/>
            <w:r>
              <w:rPr>
                <w:rFonts w:hint="eastAsia" w:ascii="宋体" w:hAnsi="宋体"/>
                <w:szCs w:val="21"/>
                <w:lang w:val="en-US" w:eastAsia="zh-CN"/>
              </w:rPr>
              <w:t>5.7</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C-反应蛋白分析仪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5.8</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2C006E92">
      <w:pPr>
        <w:rPr>
          <w:rFonts w:hint="eastAsia" w:ascii="宋体" w:hAnsi="宋体" w:cs="宋体"/>
          <w:szCs w:val="21"/>
        </w:rPr>
      </w:pPr>
    </w:p>
    <w:p w14:paraId="2A544CA5">
      <w:pPr>
        <w:spacing w:line="360" w:lineRule="auto"/>
        <w:jc w:val="left"/>
        <w:rPr>
          <w:rFonts w:hint="eastAsia" w:ascii="宋体" w:hAnsi="宋体" w:cs="宋体"/>
          <w:szCs w:val="21"/>
        </w:rPr>
      </w:pPr>
      <w:bookmarkStart w:id="29"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9"/>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b/>
                <w:bCs/>
                <w:szCs w:val="21"/>
              </w:rPr>
            </w:pPr>
            <w:r>
              <w:rPr>
                <w:rFonts w:hint="eastAsia"/>
                <w:b/>
                <w:bCs/>
                <w:szCs w:val="21"/>
              </w:rPr>
              <w:t>C反应蛋白</w:t>
            </w:r>
          </w:p>
        </w:tc>
        <w:tc>
          <w:tcPr>
            <w:tcW w:w="4303" w:type="dxa"/>
            <w:noWrap w:val="0"/>
            <w:vAlign w:val="center"/>
          </w:tcPr>
          <w:p w14:paraId="72926262">
            <w:pPr>
              <w:rPr>
                <w:rFonts w:hint="default" w:eastAsia="宋体"/>
                <w:b/>
                <w:bCs/>
                <w:szCs w:val="21"/>
                <w:lang w:val="en-US" w:eastAsia="zh-CN"/>
              </w:rPr>
            </w:pPr>
            <w:r>
              <w:rPr>
                <w:rFonts w:hint="eastAsia"/>
                <w:b/>
                <w:bCs/>
                <w:color w:val="auto"/>
                <w:szCs w:val="21"/>
                <w:lang w:val="en-US" w:eastAsia="zh-CN"/>
              </w:rPr>
              <w:t>12000</w:t>
            </w: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30"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31"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31"/>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11A2359E">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p w14:paraId="1E2C996F">
      <w:pPr>
        <w:spacing w:line="360" w:lineRule="auto"/>
        <w:rPr>
          <w:rFonts w:hint="eastAsia"/>
          <w:b w:val="0"/>
          <w:strike/>
          <w:dstrike w:val="0"/>
          <w:color w:val="FF0000"/>
          <w:sz w:val="21"/>
          <w:szCs w:val="21"/>
        </w:rPr>
      </w:pPr>
      <w:r>
        <w:rPr>
          <w:rFonts w:hint="eastAsia"/>
          <w:b/>
          <w:szCs w:val="21"/>
        </w:rPr>
        <w:t xml:space="preserve">5.2 </w:t>
      </w:r>
      <w:r>
        <w:rPr>
          <w:rFonts w:hint="eastAsia" w:ascii="宋体" w:hAnsi="宋体"/>
          <w:sz w:val="24"/>
        </w:rPr>
        <w:t>耗材费用按月结算。</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2"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2"/>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default" w:hAnsi="宋体" w:eastAsia="宋体"/>
          <w:szCs w:val="21"/>
          <w:lang w:val="en-US" w:eastAsia="zh-CN"/>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w:t>
      </w:r>
      <w:r>
        <w:rPr>
          <w:rFonts w:hint="eastAsia" w:hAnsi="宋体"/>
          <w:szCs w:val="21"/>
          <w:lang w:val="en-US" w:eastAsia="zh-CN"/>
        </w:rPr>
        <w:t>最低价</w:t>
      </w:r>
      <w:r>
        <w:rPr>
          <w:rFonts w:hint="eastAsia" w:hAnsi="宋体"/>
          <w:szCs w:val="21"/>
        </w:rPr>
        <w:t>的项目，乙方要调整到</w:t>
      </w:r>
      <w:r>
        <w:rPr>
          <w:rFonts w:hint="eastAsia" w:hAnsi="宋体"/>
          <w:szCs w:val="21"/>
          <w:lang w:val="en-US" w:eastAsia="zh-CN"/>
        </w:rPr>
        <w:t>最低价</w:t>
      </w:r>
      <w:r>
        <w:rPr>
          <w:rFonts w:hint="eastAsia" w:hAnsi="宋体"/>
          <w:szCs w:val="21"/>
        </w:rPr>
        <w:t>，如果乙方拒绝调整价格，甲方有权终止部分或全部合同。</w:t>
      </w:r>
      <w:r>
        <w:rPr>
          <w:rFonts w:hint="eastAsia" w:hAnsi="宋体"/>
          <w:szCs w:val="21"/>
          <w:lang w:val="en-US" w:eastAsia="zh-CN"/>
        </w:rPr>
        <w:t>1年期满后，经甲乙双方认可，合同期限可协商延长。</w:t>
      </w:r>
      <w:bookmarkStart w:id="33" w:name="_GoBack"/>
      <w:bookmarkEnd w:id="33"/>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5"/>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b/>
                <w:bCs/>
                <w:szCs w:val="21"/>
              </w:rPr>
              <w:t>C反应蛋白</w:t>
            </w:r>
          </w:p>
        </w:tc>
        <w:tc>
          <w:tcPr>
            <w:tcW w:w="1701" w:type="dxa"/>
            <w:noWrap/>
            <w:vAlign w:val="center"/>
          </w:tcPr>
          <w:p w14:paraId="628C3DA4">
            <w:pPr>
              <w:rPr>
                <w:rFonts w:hint="default" w:eastAsia="宋体"/>
                <w:sz w:val="22"/>
                <w:szCs w:val="22"/>
                <w:lang w:val="en-US" w:eastAsia="zh-CN"/>
              </w:rPr>
            </w:pPr>
            <w:r>
              <w:rPr>
                <w:rFonts w:hint="eastAsia"/>
                <w:sz w:val="22"/>
                <w:szCs w:val="22"/>
                <w:lang w:val="en-US" w:eastAsia="zh-CN"/>
              </w:rPr>
              <w:t>12000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30"/>
    </w:tbl>
    <w:p w14:paraId="71F9C329">
      <w:pPr>
        <w:snapToGrid/>
        <w:spacing w:before="0" w:beforeAutospacing="0" w:after="0" w:afterAutospacing="0" w:line="360" w:lineRule="auto"/>
        <w:ind w:left="0" w:leftChars="0" w:right="0"/>
        <w:jc w:val="both"/>
        <w:textAlignment w:val="baseline"/>
        <w:rPr>
          <w:rStyle w:val="9"/>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JiZTk3M2M0MGI2NzQxY2RmN2RkNzEyOTg5ZDFkZGIifQ=="/>
  </w:docVars>
  <w:rsids>
    <w:rsidRoot w:val="00000000"/>
    <w:rsid w:val="01C15603"/>
    <w:rsid w:val="023961E9"/>
    <w:rsid w:val="02B819EA"/>
    <w:rsid w:val="03CF3A69"/>
    <w:rsid w:val="04C71264"/>
    <w:rsid w:val="05CA66BD"/>
    <w:rsid w:val="05DA3800"/>
    <w:rsid w:val="06E2679F"/>
    <w:rsid w:val="0CB83B6A"/>
    <w:rsid w:val="0CFC78E7"/>
    <w:rsid w:val="0D0077E0"/>
    <w:rsid w:val="0EE8197F"/>
    <w:rsid w:val="0FD77F2D"/>
    <w:rsid w:val="0FE5264B"/>
    <w:rsid w:val="10A818AD"/>
    <w:rsid w:val="116337BE"/>
    <w:rsid w:val="12D629E6"/>
    <w:rsid w:val="148368D6"/>
    <w:rsid w:val="1585667E"/>
    <w:rsid w:val="1698286F"/>
    <w:rsid w:val="1732013F"/>
    <w:rsid w:val="186C1827"/>
    <w:rsid w:val="18C66D91"/>
    <w:rsid w:val="199724DC"/>
    <w:rsid w:val="1ADA442A"/>
    <w:rsid w:val="1B662AAD"/>
    <w:rsid w:val="1BA83EDB"/>
    <w:rsid w:val="1C91456E"/>
    <w:rsid w:val="1D8C6C1B"/>
    <w:rsid w:val="1DBA66B7"/>
    <w:rsid w:val="1E4470D6"/>
    <w:rsid w:val="2066703F"/>
    <w:rsid w:val="21BD19B0"/>
    <w:rsid w:val="220C4141"/>
    <w:rsid w:val="22FC5C1C"/>
    <w:rsid w:val="242179FE"/>
    <w:rsid w:val="2524464D"/>
    <w:rsid w:val="26A843F4"/>
    <w:rsid w:val="270756D2"/>
    <w:rsid w:val="29247EA6"/>
    <w:rsid w:val="29E76C78"/>
    <w:rsid w:val="2BE778B0"/>
    <w:rsid w:val="2CF0667B"/>
    <w:rsid w:val="2CFF066C"/>
    <w:rsid w:val="2EC622A9"/>
    <w:rsid w:val="2F370591"/>
    <w:rsid w:val="2F6E7430"/>
    <w:rsid w:val="2FEE680C"/>
    <w:rsid w:val="30562C99"/>
    <w:rsid w:val="31140B8A"/>
    <w:rsid w:val="312A752B"/>
    <w:rsid w:val="31341D34"/>
    <w:rsid w:val="32487229"/>
    <w:rsid w:val="32713DBA"/>
    <w:rsid w:val="32913C86"/>
    <w:rsid w:val="339E75A4"/>
    <w:rsid w:val="33AC2910"/>
    <w:rsid w:val="33C70056"/>
    <w:rsid w:val="33D72BA4"/>
    <w:rsid w:val="35167B59"/>
    <w:rsid w:val="3592207D"/>
    <w:rsid w:val="36034F75"/>
    <w:rsid w:val="369D7345"/>
    <w:rsid w:val="379B110E"/>
    <w:rsid w:val="390F3BE4"/>
    <w:rsid w:val="3A260632"/>
    <w:rsid w:val="3A3F53F0"/>
    <w:rsid w:val="3A527E40"/>
    <w:rsid w:val="3BD553B9"/>
    <w:rsid w:val="3D427899"/>
    <w:rsid w:val="3FEE1E29"/>
    <w:rsid w:val="40493C80"/>
    <w:rsid w:val="405000E6"/>
    <w:rsid w:val="40513CAD"/>
    <w:rsid w:val="413B181B"/>
    <w:rsid w:val="4147319F"/>
    <w:rsid w:val="417A182D"/>
    <w:rsid w:val="41D35AD5"/>
    <w:rsid w:val="42320205"/>
    <w:rsid w:val="425D13D7"/>
    <w:rsid w:val="42AE7ADF"/>
    <w:rsid w:val="42B02FE0"/>
    <w:rsid w:val="454F62E1"/>
    <w:rsid w:val="466B13AC"/>
    <w:rsid w:val="46AA37AD"/>
    <w:rsid w:val="46BA7BA6"/>
    <w:rsid w:val="470C33D7"/>
    <w:rsid w:val="47443EC8"/>
    <w:rsid w:val="493A685C"/>
    <w:rsid w:val="49BC3715"/>
    <w:rsid w:val="4A34713C"/>
    <w:rsid w:val="4E096258"/>
    <w:rsid w:val="4F7A4139"/>
    <w:rsid w:val="50287CF6"/>
    <w:rsid w:val="511552D2"/>
    <w:rsid w:val="519915B2"/>
    <w:rsid w:val="52585CAD"/>
    <w:rsid w:val="52B35FD7"/>
    <w:rsid w:val="52B576C1"/>
    <w:rsid w:val="533416F3"/>
    <w:rsid w:val="536B36A1"/>
    <w:rsid w:val="547B74D8"/>
    <w:rsid w:val="55D76854"/>
    <w:rsid w:val="562D298E"/>
    <w:rsid w:val="56464A92"/>
    <w:rsid w:val="56F02C50"/>
    <w:rsid w:val="5784477E"/>
    <w:rsid w:val="582821FD"/>
    <w:rsid w:val="593D12A4"/>
    <w:rsid w:val="59BD4931"/>
    <w:rsid w:val="5A444683"/>
    <w:rsid w:val="5B235578"/>
    <w:rsid w:val="5B7114D5"/>
    <w:rsid w:val="5E2F21EE"/>
    <w:rsid w:val="606F0855"/>
    <w:rsid w:val="60F93D65"/>
    <w:rsid w:val="61506A15"/>
    <w:rsid w:val="62030B0F"/>
    <w:rsid w:val="63B50C42"/>
    <w:rsid w:val="6497295D"/>
    <w:rsid w:val="65332685"/>
    <w:rsid w:val="65404DA2"/>
    <w:rsid w:val="662E514A"/>
    <w:rsid w:val="66571890"/>
    <w:rsid w:val="67B004E4"/>
    <w:rsid w:val="67B916E0"/>
    <w:rsid w:val="67E57F61"/>
    <w:rsid w:val="67F24A7A"/>
    <w:rsid w:val="68CC1AD0"/>
    <w:rsid w:val="6BCE7896"/>
    <w:rsid w:val="6CC26A1C"/>
    <w:rsid w:val="6CFF105E"/>
    <w:rsid w:val="6DC36570"/>
    <w:rsid w:val="6E3405AF"/>
    <w:rsid w:val="6FB17B9E"/>
    <w:rsid w:val="71881FAB"/>
    <w:rsid w:val="726E4A00"/>
    <w:rsid w:val="72DB5204"/>
    <w:rsid w:val="75556365"/>
    <w:rsid w:val="766942A6"/>
    <w:rsid w:val="77456248"/>
    <w:rsid w:val="778760F8"/>
    <w:rsid w:val="783C589D"/>
    <w:rsid w:val="786346A5"/>
    <w:rsid w:val="7A202B71"/>
    <w:rsid w:val="7AA167F5"/>
    <w:rsid w:val="7B60429D"/>
    <w:rsid w:val="7B8B2BED"/>
    <w:rsid w:val="7C86306F"/>
    <w:rsid w:val="7D7A5CE2"/>
    <w:rsid w:val="7E00023B"/>
    <w:rsid w:val="7F271055"/>
    <w:rsid w:val="7FFC0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link w:val="1"/>
    <w:qFormat/>
    <w:uiPriority w:val="0"/>
  </w:style>
  <w:style w:type="table" w:customStyle="1" w:styleId="10">
    <w:name w:val="TableNormal"/>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2">
    <w:name w:val="font21"/>
    <w:qFormat/>
    <w:uiPriority w:val="0"/>
    <w:rPr>
      <w:rFonts w:hint="eastAsia" w:ascii="仿宋_GB2312" w:eastAsia="仿宋_GB2312" w:cs="仿宋_GB2312"/>
      <w:color w:val="000000"/>
      <w:sz w:val="22"/>
      <w:szCs w:val="22"/>
      <w:u w:val="none"/>
    </w:rPr>
  </w:style>
  <w:style w:type="paragraph" w:styleId="13">
    <w:name w:val="List Paragraph"/>
    <w:basedOn w:val="1"/>
    <w:qFormat/>
    <w:uiPriority w:val="0"/>
    <w:pPr>
      <w:ind w:firstLine="420" w:firstLineChars="200"/>
    </w:pPr>
  </w:style>
  <w:style w:type="paragraph" w:customStyle="1" w:styleId="14">
    <w:name w:val="_Style 40"/>
    <w:basedOn w:val="1"/>
    <w:qFormat/>
    <w:uiPriority w:val="0"/>
    <w:rPr>
      <w:rFonts w:eastAsia="??"/>
      <w:szCs w:val="28"/>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3542</Words>
  <Characters>3703</Characters>
  <TotalTime>41</TotalTime>
  <ScaleCrop>false</ScaleCrop>
  <LinksUpToDate>false</LinksUpToDate>
  <CharactersWithSpaces>3717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2024-09-13T01:07:37Z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ies>
</file>